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79" w:rsidRPr="00EB4979" w:rsidRDefault="00EB4979" w:rsidP="00EB4979">
      <w:pPr>
        <w:jc w:val="right"/>
        <w:rPr>
          <w:b/>
          <w:color w:val="000000"/>
        </w:rPr>
      </w:pPr>
      <w:r w:rsidRPr="00EB4979">
        <w:rPr>
          <w:b/>
          <w:color w:val="000000"/>
          <w:sz w:val="22"/>
        </w:rPr>
        <w:t>Załącznik</w:t>
      </w:r>
      <w:r w:rsidRPr="00EB4979">
        <w:rPr>
          <w:rFonts w:eastAsia="Arial"/>
          <w:b/>
          <w:color w:val="000000"/>
          <w:sz w:val="22"/>
        </w:rPr>
        <w:t xml:space="preserve"> </w:t>
      </w:r>
      <w:r w:rsidRPr="00EB4979">
        <w:rPr>
          <w:b/>
          <w:color w:val="000000"/>
          <w:sz w:val="22"/>
        </w:rPr>
        <w:t>nr</w:t>
      </w:r>
      <w:r w:rsidRPr="00EB4979">
        <w:rPr>
          <w:rFonts w:eastAsia="Arial"/>
          <w:b/>
          <w:color w:val="000000"/>
          <w:sz w:val="22"/>
        </w:rPr>
        <w:t xml:space="preserve"> </w:t>
      </w:r>
      <w:r w:rsidRPr="00EB4979">
        <w:rPr>
          <w:rFonts w:eastAsia="Arial"/>
          <w:b/>
          <w:color w:val="000000"/>
          <w:sz w:val="22"/>
        </w:rPr>
        <w:t>5</w:t>
      </w:r>
    </w:p>
    <w:p w:rsidR="00EB4979" w:rsidRPr="00EB4979" w:rsidRDefault="00EB4979" w:rsidP="00EB4979">
      <w:pPr>
        <w:jc w:val="right"/>
        <w:rPr>
          <w:b/>
          <w:color w:val="000000"/>
        </w:rPr>
      </w:pPr>
    </w:p>
    <w:p w:rsidR="00EB4979" w:rsidRPr="00EB4979" w:rsidRDefault="00EB4979" w:rsidP="00EB4979">
      <w:pPr>
        <w:jc w:val="right"/>
        <w:rPr>
          <w:b/>
          <w:color w:val="000000"/>
        </w:rPr>
      </w:pPr>
    </w:p>
    <w:p w:rsidR="00EB4979" w:rsidRPr="00EB4979" w:rsidRDefault="00EB4979" w:rsidP="00EB4979">
      <w:pPr>
        <w:jc w:val="right"/>
        <w:rPr>
          <w:b/>
          <w:color w:val="000000"/>
        </w:rPr>
      </w:pPr>
    </w:p>
    <w:p w:rsidR="00EB4979" w:rsidRPr="00EB4979" w:rsidRDefault="00EB4979" w:rsidP="00EB4979">
      <w:pPr>
        <w:jc w:val="right"/>
        <w:rPr>
          <w:b/>
        </w:rPr>
      </w:pPr>
    </w:p>
    <w:p w:rsidR="00EB4979" w:rsidRPr="00EB4979" w:rsidRDefault="00EB4979" w:rsidP="00EB4979">
      <w:pPr>
        <w:jc w:val="center"/>
        <w:rPr>
          <w:b/>
        </w:rPr>
      </w:pPr>
      <w:r w:rsidRPr="00EB4979">
        <w:rPr>
          <w:b/>
        </w:rPr>
        <w:t>STAROSTA WOŁOMIŃSKI</w:t>
      </w:r>
    </w:p>
    <w:p w:rsidR="00EB4979" w:rsidRPr="00EB4979" w:rsidRDefault="00EB4979" w:rsidP="00EB4979">
      <w:pPr>
        <w:jc w:val="center"/>
      </w:pPr>
      <w:r w:rsidRPr="00EB4979">
        <w:t>ul. Prądzyńskiego 3, Wołomin</w:t>
      </w: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rPr>
          <w:sz w:val="23"/>
          <w:szCs w:val="23"/>
        </w:rPr>
      </w:pPr>
    </w:p>
    <w:p w:rsidR="00EB4979" w:rsidRPr="00EB4979" w:rsidRDefault="00EB4979" w:rsidP="00EB4979">
      <w:pPr>
        <w:jc w:val="center"/>
        <w:rPr>
          <w:b/>
          <w:sz w:val="28"/>
          <w:szCs w:val="28"/>
        </w:rPr>
      </w:pPr>
      <w:r w:rsidRPr="00EB4979">
        <w:rPr>
          <w:b/>
          <w:sz w:val="28"/>
          <w:szCs w:val="28"/>
        </w:rPr>
        <w:t>Warunki techniczne</w:t>
      </w:r>
    </w:p>
    <w:p w:rsidR="00EB4979" w:rsidRPr="00EB4979" w:rsidRDefault="00EB4979" w:rsidP="00EB4979">
      <w:pPr>
        <w:jc w:val="center"/>
        <w:rPr>
          <w:b/>
          <w:sz w:val="28"/>
          <w:szCs w:val="28"/>
        </w:rPr>
      </w:pPr>
    </w:p>
    <w:p w:rsidR="00EB4979" w:rsidRPr="00EB4979" w:rsidRDefault="00EB4979" w:rsidP="00EB4979">
      <w:pPr>
        <w:jc w:val="center"/>
        <w:rPr>
          <w:b/>
          <w:sz w:val="28"/>
          <w:szCs w:val="28"/>
        </w:rPr>
      </w:pPr>
      <w:r w:rsidRPr="00EB4979">
        <w:rPr>
          <w:b/>
          <w:sz w:val="28"/>
          <w:szCs w:val="28"/>
        </w:rPr>
        <w:t>Na</w:t>
      </w:r>
    </w:p>
    <w:p w:rsidR="00EB4979" w:rsidRPr="00EB4979" w:rsidRDefault="00EB4979" w:rsidP="00EB4979">
      <w:pPr>
        <w:jc w:val="center"/>
        <w:rPr>
          <w:b/>
          <w:sz w:val="28"/>
          <w:szCs w:val="28"/>
        </w:rPr>
      </w:pPr>
    </w:p>
    <w:p w:rsidR="00EB4979" w:rsidRPr="00EB4979" w:rsidRDefault="00EB4979" w:rsidP="00EB4979">
      <w:pPr>
        <w:pStyle w:val="Zwykytekst"/>
        <w:rPr>
          <w:rFonts w:ascii="Times New Roman" w:hAnsi="Times New Roman"/>
          <w:bCs/>
          <w:sz w:val="22"/>
          <w:szCs w:val="22"/>
        </w:rPr>
      </w:pPr>
      <w:r w:rsidRPr="00EB4979">
        <w:rPr>
          <w:rFonts w:ascii="Times New Roman" w:hAnsi="Times New Roman"/>
          <w:bCs/>
          <w:sz w:val="28"/>
          <w:szCs w:val="28"/>
        </w:rPr>
        <w:t>Konwersję map glebowo – rolniczych</w:t>
      </w:r>
      <w:r w:rsidRPr="00EB4979">
        <w:rPr>
          <w:rFonts w:ascii="Times New Roman" w:hAnsi="Times New Roman"/>
          <w:sz w:val="28"/>
          <w:szCs w:val="28"/>
        </w:rPr>
        <w:t xml:space="preserve"> dla obrębów:</w:t>
      </w:r>
      <w:r w:rsidRPr="00EB4979">
        <w:rPr>
          <w:rFonts w:ascii="Times New Roman" w:hAnsi="Times New Roman"/>
          <w:bCs/>
          <w:sz w:val="28"/>
          <w:szCs w:val="28"/>
        </w:rPr>
        <w:t xml:space="preserve"> 143411_5.0003 – Chrzęsne (powierzchnia 964ha) gm. Tłuszcz, 143407_2.0001 – Dobczyn (powierzchnia 473ha), 143407_2.0008 - Lipka (powierzchnia 1068ha) i 143407_2.0003 - Klembów (powierzchnia 591ha), gm. Klembów</w:t>
      </w:r>
      <w:r w:rsidRPr="00EB4979">
        <w:rPr>
          <w:rFonts w:ascii="Times New Roman" w:hAnsi="Times New Roman"/>
          <w:bCs/>
          <w:sz w:val="22"/>
          <w:szCs w:val="22"/>
        </w:rPr>
        <w:t>.</w:t>
      </w: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  <w:bookmarkStart w:id="0" w:name="_GoBack"/>
      <w:bookmarkEnd w:id="0"/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rPr>
          <w:sz w:val="30"/>
          <w:szCs w:val="30"/>
        </w:rPr>
      </w:pPr>
    </w:p>
    <w:p w:rsidR="00EB4979" w:rsidRPr="00EB4979" w:rsidRDefault="00EB4979" w:rsidP="00EB4979">
      <w:pPr>
        <w:jc w:val="center"/>
      </w:pPr>
      <w:r w:rsidRPr="00EB4979">
        <w:t>Wołomin, lipiec 2017r.</w:t>
      </w:r>
    </w:p>
    <w:p w:rsidR="00EB4979" w:rsidRPr="00EB4979" w:rsidRDefault="00EB4979" w:rsidP="00EB4979">
      <w:pPr>
        <w:rPr>
          <w:b/>
          <w:color w:val="000000"/>
          <w:sz w:val="28"/>
        </w:rPr>
      </w:pPr>
    </w:p>
    <w:p w:rsidR="00EB4979" w:rsidRPr="00EB4979" w:rsidRDefault="00EB4979" w:rsidP="00EB4979">
      <w:pPr>
        <w:numPr>
          <w:ilvl w:val="0"/>
          <w:numId w:val="1"/>
        </w:numPr>
        <w:suppressAutoHyphens/>
        <w:ind w:left="426" w:hanging="426"/>
        <w:rPr>
          <w:b/>
          <w:color w:val="000000"/>
          <w:sz w:val="28"/>
        </w:rPr>
      </w:pPr>
      <w:r w:rsidRPr="00EB4979">
        <w:rPr>
          <w:b/>
          <w:color w:val="000000"/>
          <w:sz w:val="28"/>
        </w:rPr>
        <w:lastRenderedPageBreak/>
        <w:t>Przedmiot</w:t>
      </w:r>
      <w:r w:rsidRPr="00EB4979">
        <w:rPr>
          <w:rFonts w:eastAsia="Arial"/>
          <w:b/>
          <w:color w:val="000000"/>
          <w:sz w:val="28"/>
        </w:rPr>
        <w:t xml:space="preserve"> </w:t>
      </w:r>
      <w:r w:rsidRPr="00EB4979">
        <w:rPr>
          <w:b/>
          <w:color w:val="000000"/>
          <w:sz w:val="28"/>
        </w:rPr>
        <w:t>zamówienia.</w:t>
      </w:r>
    </w:p>
    <w:p w:rsidR="00EB4979" w:rsidRPr="00EB4979" w:rsidRDefault="00EB4979" w:rsidP="00EB4979">
      <w:pPr>
        <w:tabs>
          <w:tab w:val="left" w:pos="993"/>
        </w:tabs>
        <w:rPr>
          <w:b/>
          <w:color w:val="000000"/>
          <w:sz w:val="22"/>
          <w:szCs w:val="22"/>
        </w:rPr>
      </w:pPr>
      <w:r w:rsidRPr="00EB4979">
        <w:rPr>
          <w:b/>
          <w:color w:val="000000"/>
          <w:sz w:val="28"/>
        </w:rPr>
        <w:tab/>
      </w:r>
    </w:p>
    <w:p w:rsidR="00EB4979" w:rsidRPr="00EB4979" w:rsidRDefault="00EB4979" w:rsidP="00EB4979">
      <w:pPr>
        <w:spacing w:line="276" w:lineRule="auto"/>
        <w:jc w:val="both"/>
        <w:rPr>
          <w:bCs/>
        </w:rPr>
      </w:pPr>
      <w:r w:rsidRPr="00EB4979">
        <w:tab/>
      </w:r>
      <w:r w:rsidRPr="00EB4979">
        <w:rPr>
          <w:sz w:val="22"/>
          <w:szCs w:val="22"/>
        </w:rPr>
        <w:t>Konwersja rastrowej mapy glebowo-rolniczej do postaci wektorowej - obiektowej, dla obrębów:</w:t>
      </w:r>
      <w:r w:rsidRPr="00EB4979">
        <w:rPr>
          <w:bCs/>
        </w:rPr>
        <w:t xml:space="preserve"> 143411_5.0003 – Chrzęsne (powierzchnia 964ha) gm. Tłuszcz, 143407_2.0001 – Dobczyn (powierzchnia 473ha), 143407_2.0008 - Lipka (powierzchnia 1068ha) i 143407_2.0003 - Klembów (powierzchnia 591ha), gm. Klembów. </w:t>
      </w:r>
    </w:p>
    <w:p w:rsidR="00EB4979" w:rsidRPr="00EB4979" w:rsidRDefault="00EB4979" w:rsidP="00EB4979">
      <w:pPr>
        <w:spacing w:line="276" w:lineRule="auto"/>
        <w:jc w:val="both"/>
        <w:rPr>
          <w:sz w:val="22"/>
          <w:szCs w:val="22"/>
        </w:rPr>
      </w:pPr>
      <w:r w:rsidRPr="00EB4979">
        <w:rPr>
          <w:bCs/>
        </w:rPr>
        <w:t xml:space="preserve">Aktualnie mapa glebowo-rolnicza prowadzona jest w postaci nakładek rastrowych w skali 1:5000. W ramach czynności związanych z przedmiotem zamówienia należy nakładki rastrowe zeskanować i skalibrować na zasadach przewidzianych w </w:t>
      </w:r>
      <w:r w:rsidRPr="00EB4979">
        <w:t>Rozporządzeniu</w:t>
      </w:r>
      <w:r w:rsidRPr="00EB4979">
        <w:rPr>
          <w:rFonts w:eastAsia="Arial"/>
        </w:rPr>
        <w:t xml:space="preserve"> </w:t>
      </w:r>
      <w:r w:rsidRPr="00EB4979">
        <w:t>Ministra</w:t>
      </w:r>
      <w:r w:rsidRPr="00EB4979">
        <w:rPr>
          <w:rFonts w:eastAsia="Arial"/>
        </w:rPr>
        <w:t xml:space="preserve"> </w:t>
      </w:r>
      <w:r w:rsidRPr="00EB4979">
        <w:t>Spraw</w:t>
      </w:r>
      <w:r w:rsidRPr="00EB4979">
        <w:rPr>
          <w:rFonts w:eastAsia="Arial"/>
        </w:rPr>
        <w:t xml:space="preserve"> </w:t>
      </w:r>
      <w:r w:rsidRPr="00EB4979">
        <w:t>Wewnętrznych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Administracji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dnia</w:t>
      </w:r>
      <w:r w:rsidRPr="00EB4979">
        <w:rPr>
          <w:rFonts w:eastAsia="Arial"/>
        </w:rPr>
        <w:t xml:space="preserve"> </w:t>
      </w:r>
      <w:r w:rsidRPr="00EB4979">
        <w:t>9</w:t>
      </w:r>
      <w:r w:rsidRPr="00EB4979">
        <w:rPr>
          <w:rFonts w:eastAsia="Arial"/>
        </w:rPr>
        <w:t xml:space="preserve"> </w:t>
      </w:r>
      <w:r w:rsidRPr="00EB4979">
        <w:t>listopada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w</w:t>
      </w:r>
      <w:r w:rsidRPr="00EB4979">
        <w:rPr>
          <w:rFonts w:eastAsia="Arial"/>
        </w:rPr>
        <w:t xml:space="preserve"> </w:t>
      </w:r>
      <w:r w:rsidRPr="00EB4979">
        <w:t>sprawie</w:t>
      </w:r>
      <w:r w:rsidRPr="00EB4979">
        <w:rPr>
          <w:rFonts w:eastAsia="Arial"/>
        </w:rPr>
        <w:t xml:space="preserve"> </w:t>
      </w:r>
      <w:r w:rsidRPr="00EB4979">
        <w:t>standardów</w:t>
      </w:r>
      <w:r w:rsidRPr="00EB4979">
        <w:rPr>
          <w:rFonts w:eastAsia="Arial"/>
        </w:rPr>
        <w:t xml:space="preserve"> </w:t>
      </w:r>
      <w:r w:rsidRPr="00EB4979">
        <w:t>technicznych</w:t>
      </w:r>
      <w:r w:rsidRPr="00EB4979">
        <w:rPr>
          <w:rFonts w:eastAsia="Arial"/>
        </w:rPr>
        <w:t xml:space="preserve"> </w:t>
      </w:r>
      <w:r w:rsidRPr="00EB4979">
        <w:t>wykonywania</w:t>
      </w:r>
      <w:r w:rsidRPr="00EB4979">
        <w:rPr>
          <w:rFonts w:eastAsia="Arial"/>
        </w:rPr>
        <w:t xml:space="preserve"> </w:t>
      </w:r>
      <w:r w:rsidRPr="00EB4979">
        <w:t>geodezyjnych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sytuacyjnych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wysokościowych</w:t>
      </w:r>
      <w:r w:rsidRPr="00EB4979">
        <w:rPr>
          <w:rFonts w:eastAsia="Arial"/>
        </w:rPr>
        <w:t xml:space="preserve"> </w:t>
      </w:r>
      <w:r w:rsidRPr="00EB4979">
        <w:t>oraz</w:t>
      </w:r>
      <w:r w:rsidRPr="00EB4979">
        <w:rPr>
          <w:rFonts w:eastAsia="Arial"/>
        </w:rPr>
        <w:t xml:space="preserve"> </w:t>
      </w:r>
      <w:r w:rsidRPr="00EB4979">
        <w:t>opracowywania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przekazywania</w:t>
      </w:r>
      <w:r w:rsidRPr="00EB4979">
        <w:rPr>
          <w:rFonts w:eastAsia="Arial"/>
        </w:rPr>
        <w:t xml:space="preserve"> </w:t>
      </w:r>
      <w:r w:rsidRPr="00EB4979">
        <w:t>wyników</w:t>
      </w:r>
      <w:r w:rsidRPr="00EB4979">
        <w:rPr>
          <w:rFonts w:eastAsia="Arial"/>
        </w:rPr>
        <w:t xml:space="preserve"> </w:t>
      </w:r>
      <w:r w:rsidRPr="00EB4979">
        <w:t>tych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do</w:t>
      </w:r>
      <w:r w:rsidRPr="00EB4979">
        <w:rPr>
          <w:rFonts w:eastAsia="Arial"/>
        </w:rPr>
        <w:t xml:space="preserve"> </w:t>
      </w:r>
      <w:proofErr w:type="spellStart"/>
      <w:r w:rsidRPr="00EB4979">
        <w:t>pzgik</w:t>
      </w:r>
      <w:proofErr w:type="spellEnd"/>
      <w:r w:rsidRPr="00EB4979">
        <w:rPr>
          <w:rFonts w:eastAsia="Arial"/>
        </w:rPr>
        <w:t xml:space="preserve"> </w:t>
      </w:r>
      <w:r w:rsidRPr="00EB4979">
        <w:t>(Dz.</w:t>
      </w:r>
      <w:r w:rsidRPr="00EB4979">
        <w:rPr>
          <w:rFonts w:eastAsia="Arial"/>
        </w:rPr>
        <w:t xml:space="preserve"> </w:t>
      </w:r>
      <w:r w:rsidRPr="00EB4979">
        <w:t>U.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Nr</w:t>
      </w:r>
      <w:r w:rsidRPr="00EB4979">
        <w:rPr>
          <w:rFonts w:eastAsia="Arial"/>
        </w:rPr>
        <w:t xml:space="preserve"> </w:t>
      </w:r>
      <w:r w:rsidRPr="00EB4979">
        <w:t>263,</w:t>
      </w:r>
      <w:r w:rsidRPr="00EB4979">
        <w:rPr>
          <w:rFonts w:eastAsia="Arial"/>
        </w:rPr>
        <w:t xml:space="preserve"> </w:t>
      </w:r>
      <w:r w:rsidRPr="00EB4979">
        <w:t>poz.</w:t>
      </w:r>
      <w:r w:rsidRPr="00EB4979">
        <w:rPr>
          <w:rFonts w:eastAsia="Arial"/>
        </w:rPr>
        <w:t xml:space="preserve"> </w:t>
      </w:r>
      <w:r w:rsidRPr="00EB4979">
        <w:t xml:space="preserve">1572). Do postaci wektorowej należy przenieść zasięgi typów i podtypów gleb, gatunków gleb (skład mechaniczny) oraz lokalizację odkrywek gleboznawczych. Na podstawie typów gleb, użytków gruntowych i klas bonitacyjnych sporządzić mapę (nakładkę) zawierającą informację o kompleksach rolniczej przydatności gleb. Ponadto, jako materiał wynikowy powyższych prac, powinna zostać sporządzona nakładka ilustrująca rozmieszczenie użytków rolnych klas I –III oraz gleb pochodzenia organicznego (gleby torfowe i murszowe), w rozumieniu ustawy z dnia 3 lutego 1995r., o ochronie gruntów rolnych i leśnych (t. j. Dz. U. z 2017r., poz. 1161 ze zmianami). </w:t>
      </w:r>
    </w:p>
    <w:p w:rsidR="00EB4979" w:rsidRPr="00EB4979" w:rsidRDefault="00EB4979" w:rsidP="00EB4979"/>
    <w:p w:rsidR="00EB4979" w:rsidRPr="00EB4979" w:rsidRDefault="00EB4979" w:rsidP="00EB4979">
      <w:r w:rsidRPr="00EB4979">
        <w:tab/>
        <w:t xml:space="preserve">Zamówienie podlega zgłoszeniu w Powiatowym Ośrodku Dokumentacji Geodezyjnej i Kartograficznej w Wołominie. </w:t>
      </w:r>
    </w:p>
    <w:p w:rsidR="00EB4979" w:rsidRPr="00EB4979" w:rsidRDefault="00EB4979" w:rsidP="00EB4979">
      <w:pPr>
        <w:ind w:left="426"/>
        <w:rPr>
          <w:b/>
          <w:bCs/>
          <w:lang w:eastAsia="ar-SA"/>
        </w:rPr>
      </w:pPr>
      <w:r w:rsidRPr="00EB4979">
        <w:rPr>
          <w:lang w:eastAsia="ar-SA"/>
        </w:rPr>
        <w:t xml:space="preserve">     </w:t>
      </w:r>
    </w:p>
    <w:p w:rsidR="00EB4979" w:rsidRPr="00EB4979" w:rsidRDefault="00EB4979" w:rsidP="00EB4979">
      <w:pPr>
        <w:tabs>
          <w:tab w:val="left" w:pos="993"/>
        </w:tabs>
        <w:ind w:left="425" w:firstLine="567"/>
        <w:rPr>
          <w:lang w:val="x-none"/>
        </w:rPr>
      </w:pPr>
      <w:r w:rsidRPr="00EB4979">
        <w:rPr>
          <w:lang w:val="x-none"/>
        </w:rPr>
        <w:tab/>
      </w:r>
    </w:p>
    <w:p w:rsidR="00EB4979" w:rsidRPr="00EB4979" w:rsidRDefault="00EB4979" w:rsidP="00EB4979">
      <w:pPr>
        <w:tabs>
          <w:tab w:val="left" w:pos="142"/>
        </w:tabs>
        <w:ind w:left="425" w:firstLine="567"/>
        <w:jc w:val="both"/>
        <w:rPr>
          <w:b/>
          <w:color w:val="000000"/>
          <w:sz w:val="28"/>
          <w:szCs w:val="28"/>
        </w:rPr>
      </w:pPr>
    </w:p>
    <w:p w:rsidR="00EB4979" w:rsidRPr="00EB4979" w:rsidRDefault="00EB4979" w:rsidP="00EB4979">
      <w:pPr>
        <w:numPr>
          <w:ilvl w:val="0"/>
          <w:numId w:val="1"/>
        </w:numPr>
        <w:tabs>
          <w:tab w:val="left" w:pos="142"/>
        </w:tabs>
        <w:suppressAutoHyphens/>
        <w:ind w:left="426" w:hanging="426"/>
        <w:rPr>
          <w:b/>
          <w:color w:val="000000"/>
          <w:sz w:val="28"/>
          <w:szCs w:val="28"/>
        </w:rPr>
      </w:pPr>
      <w:r w:rsidRPr="00EB4979">
        <w:rPr>
          <w:b/>
          <w:color w:val="000000"/>
          <w:sz w:val="28"/>
          <w:szCs w:val="28"/>
        </w:rPr>
        <w:t>Podstawowe</w:t>
      </w:r>
      <w:r w:rsidRPr="00EB4979">
        <w:rPr>
          <w:rFonts w:eastAsia="Arial"/>
          <w:b/>
          <w:color w:val="000000"/>
          <w:sz w:val="28"/>
          <w:szCs w:val="28"/>
        </w:rPr>
        <w:t xml:space="preserve"> </w:t>
      </w:r>
      <w:r w:rsidRPr="00EB4979">
        <w:rPr>
          <w:b/>
          <w:color w:val="000000"/>
          <w:sz w:val="28"/>
          <w:szCs w:val="28"/>
        </w:rPr>
        <w:t>informacje</w:t>
      </w:r>
      <w:r w:rsidRPr="00EB4979">
        <w:rPr>
          <w:rFonts w:eastAsia="Arial"/>
          <w:b/>
          <w:color w:val="000000"/>
          <w:sz w:val="28"/>
          <w:szCs w:val="28"/>
        </w:rPr>
        <w:t xml:space="preserve"> </w:t>
      </w:r>
      <w:r w:rsidRPr="00EB4979">
        <w:rPr>
          <w:b/>
          <w:color w:val="000000"/>
          <w:sz w:val="28"/>
          <w:szCs w:val="28"/>
        </w:rPr>
        <w:t>o</w:t>
      </w:r>
      <w:r w:rsidRPr="00EB4979">
        <w:rPr>
          <w:rFonts w:eastAsia="Arial"/>
          <w:b/>
          <w:color w:val="000000"/>
          <w:sz w:val="28"/>
          <w:szCs w:val="28"/>
        </w:rPr>
        <w:t xml:space="preserve"> </w:t>
      </w:r>
      <w:r w:rsidRPr="00EB4979">
        <w:rPr>
          <w:b/>
          <w:color w:val="000000"/>
          <w:sz w:val="28"/>
          <w:szCs w:val="28"/>
        </w:rPr>
        <w:t>obiekcie.</w:t>
      </w:r>
    </w:p>
    <w:p w:rsidR="00EB4979" w:rsidRPr="00EB4979" w:rsidRDefault="00EB4979" w:rsidP="00EB4979">
      <w:pPr>
        <w:tabs>
          <w:tab w:val="left" w:pos="142"/>
        </w:tabs>
        <w:suppressAutoHyphens/>
        <w:ind w:left="426"/>
        <w:rPr>
          <w:b/>
          <w:color w:val="000000"/>
          <w:sz w:val="28"/>
          <w:szCs w:val="28"/>
        </w:rPr>
      </w:pPr>
    </w:p>
    <w:p w:rsidR="00EB4979" w:rsidRPr="00EB4979" w:rsidRDefault="00EB4979" w:rsidP="00EB4979">
      <w:pPr>
        <w:pStyle w:val="Standard"/>
        <w:tabs>
          <w:tab w:val="left" w:pos="0"/>
          <w:tab w:val="left" w:pos="142"/>
        </w:tabs>
        <w:spacing w:line="276" w:lineRule="auto"/>
        <w:jc w:val="both"/>
        <w:rPr>
          <w:color w:val="000000"/>
          <w:sz w:val="24"/>
          <w:szCs w:val="24"/>
        </w:rPr>
      </w:pPr>
      <w:r w:rsidRPr="00EB4979">
        <w:rPr>
          <w:sz w:val="24"/>
          <w:szCs w:val="24"/>
        </w:rPr>
        <w:tab/>
      </w:r>
      <w:r w:rsidRPr="00EB4979">
        <w:rPr>
          <w:sz w:val="24"/>
          <w:szCs w:val="24"/>
        </w:rPr>
        <w:tab/>
        <w:t>Powiat</w:t>
      </w:r>
      <w:r w:rsidRPr="00EB4979">
        <w:rPr>
          <w:rFonts w:eastAsia="Arial"/>
          <w:sz w:val="24"/>
          <w:szCs w:val="24"/>
        </w:rPr>
        <w:t xml:space="preserve"> wołomiński stanowi obszar około 95 300 ha, położony </w:t>
      </w:r>
      <w:r w:rsidRPr="00EB4979">
        <w:rPr>
          <w:sz w:val="24"/>
          <w:szCs w:val="24"/>
        </w:rPr>
        <w:t>w</w:t>
      </w:r>
      <w:r w:rsidRPr="00EB4979">
        <w:rPr>
          <w:rFonts w:eastAsia="Arial"/>
          <w:sz w:val="24"/>
          <w:szCs w:val="24"/>
        </w:rPr>
        <w:t xml:space="preserve"> centralnej (północno-wschodniej)  części </w:t>
      </w:r>
      <w:r w:rsidRPr="00EB4979">
        <w:rPr>
          <w:sz w:val="24"/>
          <w:szCs w:val="24"/>
        </w:rPr>
        <w:t>województwa</w:t>
      </w:r>
      <w:r w:rsidRPr="00EB4979">
        <w:rPr>
          <w:rFonts w:eastAsia="Arial"/>
          <w:sz w:val="24"/>
          <w:szCs w:val="24"/>
        </w:rPr>
        <w:t xml:space="preserve"> mazowieckiego</w:t>
      </w:r>
      <w:r w:rsidRPr="00EB4979">
        <w:rPr>
          <w:sz w:val="24"/>
          <w:szCs w:val="24"/>
        </w:rPr>
        <w:t>.</w:t>
      </w:r>
      <w:r w:rsidRPr="00EB4979">
        <w:rPr>
          <w:rFonts w:eastAsia="Arial"/>
          <w:sz w:val="24"/>
          <w:szCs w:val="24"/>
        </w:rPr>
        <w:t xml:space="preserve"> G</w:t>
      </w:r>
      <w:r w:rsidRPr="00EB4979">
        <w:rPr>
          <w:sz w:val="24"/>
          <w:szCs w:val="24"/>
        </w:rPr>
        <w:t>raniczy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z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powiatami: legionowskim, wyszkowskim, węgrowskim, mińskim oraz m. st. Warszawą.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Obejmuje,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w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swych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granicach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sz w:val="24"/>
          <w:szCs w:val="24"/>
        </w:rPr>
        <w:t>administracyjnych,</w:t>
      </w:r>
      <w:r w:rsidRPr="00EB4979">
        <w:rPr>
          <w:rFonts w:eastAsia="Arial"/>
          <w:sz w:val="24"/>
          <w:szCs w:val="24"/>
        </w:rPr>
        <w:t xml:space="preserve"> dwanaście </w:t>
      </w:r>
      <w:r w:rsidRPr="00EB4979">
        <w:rPr>
          <w:sz w:val="24"/>
          <w:szCs w:val="24"/>
        </w:rPr>
        <w:t>gmin</w:t>
      </w:r>
      <w:r w:rsidRPr="00EB4979">
        <w:rPr>
          <w:rFonts w:eastAsia="Arial"/>
          <w:sz w:val="24"/>
          <w:szCs w:val="24"/>
        </w:rPr>
        <w:t xml:space="preserve"> </w:t>
      </w:r>
      <w:r w:rsidRPr="00EB4979">
        <w:rPr>
          <w:color w:val="000000"/>
          <w:sz w:val="24"/>
          <w:szCs w:val="24"/>
        </w:rPr>
        <w:t>w tym: cztery miejskie (miasta: Ząbki, Marki, Zielonka, Kobyłka), trzy miejsko-wiejskie (Radzymin, Wołomin i Tłuszcz) oraz pięć wiejskich (Dąbrówka, Klembów, Poświętne, Strachówka, Jadów). Przedmiotem zamówienia są cztery obręby wiejskie z gminy Tłuszcz oraz gminy Klembów, o łącznej powierzchni około 3.100 ha.</w:t>
      </w:r>
    </w:p>
    <w:p w:rsidR="00EB4979" w:rsidRPr="00EB4979" w:rsidRDefault="00EB4979" w:rsidP="00EB4979">
      <w:pPr>
        <w:pStyle w:val="Standard"/>
        <w:tabs>
          <w:tab w:val="left" w:pos="0"/>
          <w:tab w:val="left" w:pos="142"/>
        </w:tabs>
        <w:rPr>
          <w:b/>
          <w:sz w:val="24"/>
          <w:szCs w:val="24"/>
        </w:rPr>
      </w:pPr>
    </w:p>
    <w:p w:rsidR="00EB4979" w:rsidRPr="00EB4979" w:rsidRDefault="00EB4979" w:rsidP="00EB4979">
      <w:pPr>
        <w:pStyle w:val="Standard"/>
        <w:numPr>
          <w:ilvl w:val="0"/>
          <w:numId w:val="1"/>
        </w:numPr>
        <w:tabs>
          <w:tab w:val="left" w:pos="0"/>
          <w:tab w:val="left" w:pos="142"/>
        </w:tabs>
        <w:ind w:left="426" w:hanging="426"/>
        <w:rPr>
          <w:b/>
          <w:sz w:val="28"/>
          <w:szCs w:val="28"/>
        </w:rPr>
      </w:pPr>
      <w:r w:rsidRPr="00EB4979">
        <w:rPr>
          <w:b/>
          <w:sz w:val="28"/>
          <w:szCs w:val="28"/>
        </w:rPr>
        <w:t>Obowiązujące</w:t>
      </w:r>
      <w:r w:rsidRPr="00EB4979">
        <w:rPr>
          <w:rFonts w:eastAsia="Arial"/>
          <w:b/>
          <w:sz w:val="28"/>
          <w:szCs w:val="28"/>
        </w:rPr>
        <w:t xml:space="preserve"> </w:t>
      </w:r>
      <w:r w:rsidRPr="00EB4979">
        <w:rPr>
          <w:b/>
          <w:sz w:val="28"/>
          <w:szCs w:val="28"/>
        </w:rPr>
        <w:t>przepisy</w:t>
      </w:r>
      <w:r w:rsidRPr="00EB4979">
        <w:rPr>
          <w:rFonts w:eastAsia="Arial"/>
          <w:b/>
          <w:sz w:val="28"/>
          <w:szCs w:val="28"/>
        </w:rPr>
        <w:t xml:space="preserve"> </w:t>
      </w:r>
      <w:r w:rsidRPr="00EB4979">
        <w:rPr>
          <w:b/>
          <w:sz w:val="28"/>
          <w:szCs w:val="28"/>
        </w:rPr>
        <w:t>prawne</w:t>
      </w:r>
    </w:p>
    <w:p w:rsidR="00EB4979" w:rsidRPr="00EB4979" w:rsidRDefault="00EB4979" w:rsidP="00EB4979">
      <w:pPr>
        <w:ind w:left="360"/>
      </w:pP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>Ustawa</w:t>
      </w:r>
      <w:r w:rsidRPr="00EB4979">
        <w:rPr>
          <w:rFonts w:eastAsia="Arial"/>
        </w:rPr>
        <w:t xml:space="preserve"> </w:t>
      </w:r>
      <w:r w:rsidRPr="00EB4979">
        <w:t>Prawo</w:t>
      </w:r>
      <w:r w:rsidRPr="00EB4979">
        <w:rPr>
          <w:rFonts w:eastAsia="Arial"/>
        </w:rPr>
        <w:t xml:space="preserve"> </w:t>
      </w:r>
      <w:r w:rsidRPr="00EB4979">
        <w:t>geodezyjne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kartograficzne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dnia</w:t>
      </w:r>
      <w:r w:rsidRPr="00EB4979">
        <w:rPr>
          <w:rFonts w:eastAsia="Arial"/>
        </w:rPr>
        <w:t xml:space="preserve"> </w:t>
      </w:r>
      <w:r w:rsidRPr="00EB4979">
        <w:t>17</w:t>
      </w:r>
      <w:r w:rsidRPr="00EB4979">
        <w:rPr>
          <w:rFonts w:eastAsia="Arial"/>
        </w:rPr>
        <w:t xml:space="preserve"> </w:t>
      </w:r>
      <w:r w:rsidRPr="00EB4979">
        <w:t>maja</w:t>
      </w:r>
      <w:r w:rsidRPr="00EB4979">
        <w:rPr>
          <w:rFonts w:eastAsia="Arial"/>
        </w:rPr>
        <w:t xml:space="preserve"> </w:t>
      </w:r>
      <w:r w:rsidRPr="00EB4979">
        <w:t>1989 r.</w:t>
      </w:r>
      <w:r w:rsidRPr="00EB4979">
        <w:rPr>
          <w:rFonts w:eastAsia="Arial"/>
        </w:rPr>
        <w:t xml:space="preserve"> </w:t>
      </w:r>
      <w:r w:rsidRPr="00EB4979">
        <w:t>(t. j.</w:t>
      </w:r>
      <w:r w:rsidRPr="00EB4979">
        <w:rPr>
          <w:rFonts w:eastAsia="Arial"/>
        </w:rPr>
        <w:t xml:space="preserve"> </w:t>
      </w:r>
      <w:r w:rsidRPr="00EB4979">
        <w:t>Dz.</w:t>
      </w:r>
      <w:r w:rsidRPr="00EB4979">
        <w:rPr>
          <w:rFonts w:eastAsia="Arial"/>
        </w:rPr>
        <w:t xml:space="preserve"> </w:t>
      </w:r>
      <w:r w:rsidRPr="00EB4979">
        <w:t>U.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2015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poz.</w:t>
      </w:r>
      <w:r w:rsidRPr="00EB4979">
        <w:rPr>
          <w:rFonts w:eastAsia="Arial"/>
        </w:rPr>
        <w:t xml:space="preserve"> </w:t>
      </w:r>
      <w:r w:rsidRPr="00EB4979">
        <w:t xml:space="preserve">520 z </w:t>
      </w:r>
      <w:proofErr w:type="spellStart"/>
      <w:r w:rsidRPr="00EB4979">
        <w:t>póź</w:t>
      </w:r>
      <w:proofErr w:type="spellEnd"/>
      <w:r w:rsidRPr="00EB4979">
        <w:t>. zmianami).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>Ustawa o ochronie gruntów rolnych i leśnych z dnia 3 lutego 1995r., (t. j. Dz. U. z 2017r., poz. 1161 ze zmianami).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>Rozporządzenie Rady Ministrów z dnia 12 września 2012r., w sprawie gleboznawczej klasyfikacji gruntów oraz Urzędowa tabela klas gruntów (Dz. U. z 2012r.,poz. 1246).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lastRenderedPageBreak/>
        <w:t>Rozporządzenie</w:t>
      </w:r>
      <w:r w:rsidRPr="00EB4979">
        <w:rPr>
          <w:rFonts w:eastAsia="Arial"/>
        </w:rPr>
        <w:t xml:space="preserve"> </w:t>
      </w:r>
      <w:r w:rsidRPr="00EB4979">
        <w:t>Rady</w:t>
      </w:r>
      <w:r w:rsidRPr="00EB4979">
        <w:rPr>
          <w:rFonts w:eastAsia="Arial"/>
        </w:rPr>
        <w:t xml:space="preserve"> </w:t>
      </w:r>
      <w:r w:rsidRPr="00EB4979">
        <w:t>Ministrów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dnia</w:t>
      </w:r>
      <w:r w:rsidRPr="00EB4979">
        <w:rPr>
          <w:rFonts w:eastAsia="Arial"/>
        </w:rPr>
        <w:t xml:space="preserve"> </w:t>
      </w:r>
      <w:r w:rsidRPr="00EB4979">
        <w:t>15</w:t>
      </w:r>
      <w:r w:rsidRPr="00EB4979">
        <w:rPr>
          <w:rFonts w:eastAsia="Arial"/>
        </w:rPr>
        <w:t xml:space="preserve"> </w:t>
      </w:r>
      <w:r w:rsidRPr="00EB4979">
        <w:t>października</w:t>
      </w:r>
      <w:r w:rsidRPr="00EB4979">
        <w:rPr>
          <w:rFonts w:eastAsia="Arial"/>
        </w:rPr>
        <w:t xml:space="preserve"> </w:t>
      </w:r>
      <w:r w:rsidRPr="00EB4979">
        <w:t>2012</w:t>
      </w:r>
      <w:r w:rsidRPr="00EB4979">
        <w:rPr>
          <w:rFonts w:eastAsia="Arial"/>
        </w:rPr>
        <w:t xml:space="preserve"> </w:t>
      </w:r>
      <w:r w:rsidRPr="00EB4979">
        <w:t>roku</w:t>
      </w:r>
      <w:r w:rsidRPr="00EB4979">
        <w:rPr>
          <w:rFonts w:eastAsia="Arial"/>
        </w:rPr>
        <w:t xml:space="preserve"> </w:t>
      </w:r>
      <w:r w:rsidRPr="00EB4979">
        <w:t>w</w:t>
      </w:r>
      <w:r w:rsidRPr="00EB4979">
        <w:rPr>
          <w:rFonts w:eastAsia="Arial"/>
        </w:rPr>
        <w:t xml:space="preserve"> </w:t>
      </w:r>
      <w:r w:rsidRPr="00EB4979">
        <w:t>sprawie</w:t>
      </w:r>
      <w:r w:rsidRPr="00EB4979">
        <w:rPr>
          <w:rFonts w:eastAsia="Arial"/>
        </w:rPr>
        <w:t xml:space="preserve"> </w:t>
      </w:r>
      <w:r w:rsidRPr="00EB4979">
        <w:t>państwowego systemu</w:t>
      </w:r>
      <w:r w:rsidRPr="00EB4979">
        <w:rPr>
          <w:rFonts w:eastAsia="Arial"/>
        </w:rPr>
        <w:t xml:space="preserve"> </w:t>
      </w:r>
      <w:r w:rsidRPr="00EB4979">
        <w:t>odniesień</w:t>
      </w:r>
      <w:r w:rsidRPr="00EB4979">
        <w:rPr>
          <w:rFonts w:eastAsia="Arial"/>
        </w:rPr>
        <w:t xml:space="preserve"> </w:t>
      </w:r>
      <w:r w:rsidRPr="00EB4979">
        <w:t>przestrzennych</w:t>
      </w:r>
      <w:r w:rsidRPr="00EB4979">
        <w:rPr>
          <w:rFonts w:eastAsia="Arial"/>
        </w:rPr>
        <w:t xml:space="preserve"> </w:t>
      </w:r>
      <w:r w:rsidRPr="00EB4979">
        <w:t>(Dz.U.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2012 r.</w:t>
      </w:r>
      <w:r w:rsidRPr="00EB4979">
        <w:rPr>
          <w:rFonts w:eastAsia="Arial"/>
        </w:rPr>
        <w:t xml:space="preserve"> </w:t>
      </w:r>
      <w:r w:rsidRPr="00EB4979">
        <w:t>poz.</w:t>
      </w:r>
      <w:r w:rsidRPr="00EB4979">
        <w:rPr>
          <w:rFonts w:eastAsia="Arial"/>
        </w:rPr>
        <w:t xml:space="preserve"> </w:t>
      </w:r>
      <w:r w:rsidRPr="00EB4979">
        <w:t>1247).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jc w:val="both"/>
      </w:pPr>
      <w:r w:rsidRPr="00EB4979">
        <w:t>Rozporządzenie Ministra Administracji i Cyfryzacji z dnia 8 lipca 2014 r. w sprawie formularzy dotyczących zgłaszania prac geodezyjnych i prac kartograficznych, zawiadomienia o wykonaniu tych prac oraz przekazywania ich wyników do państwowego zasobu geodezyjnego i kartograficznego (Dz.U. z 2014r. poz. 924)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 xml:space="preserve">Rozporządzenie Ministra Administracji i Cyfryzacji z dnia 8 lipca 2014 r. w sprawie </w:t>
      </w:r>
      <w:r w:rsidRPr="00EB4979">
        <w:rPr>
          <w:bCs/>
          <w:color w:val="000000"/>
        </w:rPr>
        <w:t>udostępniania materiałów państwowego zasobu geodezyjnego i kartograficznego, wydawania licencji oraz wzoru Dokumentu Obliczenia Opłaty (DZ.U. z 2014r. poz. 927)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>Rozporządzenie Ministra Administracji i Cyfryzacji z dnia 5 września 2013 r. w</w:t>
      </w:r>
      <w:r w:rsidRPr="00EB4979">
        <w:rPr>
          <w:bCs/>
          <w:color w:val="000000"/>
        </w:rPr>
        <w:t xml:space="preserve"> sprawie organizacji i trybu prowadzenia państwowego zasobu geodezyjnego i kartograficznego (Dz.U. z 2013r poz. 1183)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>Rozporządzenie</w:t>
      </w:r>
      <w:r w:rsidRPr="00EB4979">
        <w:rPr>
          <w:rFonts w:eastAsia="Arial"/>
        </w:rPr>
        <w:t xml:space="preserve"> </w:t>
      </w:r>
      <w:r w:rsidRPr="00EB4979">
        <w:t>Ministra</w:t>
      </w:r>
      <w:r w:rsidRPr="00EB4979">
        <w:rPr>
          <w:rFonts w:eastAsia="Arial"/>
        </w:rPr>
        <w:t xml:space="preserve"> </w:t>
      </w:r>
      <w:r w:rsidRPr="00EB4979">
        <w:t>Spraw</w:t>
      </w:r>
      <w:r w:rsidRPr="00EB4979">
        <w:rPr>
          <w:rFonts w:eastAsia="Arial"/>
        </w:rPr>
        <w:t xml:space="preserve"> </w:t>
      </w:r>
      <w:r w:rsidRPr="00EB4979">
        <w:t>Wewnętrznych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Administracji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dnia</w:t>
      </w:r>
      <w:r w:rsidRPr="00EB4979">
        <w:rPr>
          <w:rFonts w:eastAsia="Arial"/>
        </w:rPr>
        <w:t xml:space="preserve"> </w:t>
      </w:r>
      <w:r w:rsidRPr="00EB4979">
        <w:t>9</w:t>
      </w:r>
      <w:r w:rsidRPr="00EB4979">
        <w:rPr>
          <w:rFonts w:eastAsia="Arial"/>
        </w:rPr>
        <w:t xml:space="preserve"> </w:t>
      </w:r>
      <w:r w:rsidRPr="00EB4979">
        <w:t>listopada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w</w:t>
      </w:r>
      <w:r w:rsidRPr="00EB4979">
        <w:rPr>
          <w:rFonts w:eastAsia="Arial"/>
        </w:rPr>
        <w:t xml:space="preserve"> </w:t>
      </w:r>
      <w:r w:rsidRPr="00EB4979">
        <w:t>sprawie</w:t>
      </w:r>
      <w:r w:rsidRPr="00EB4979">
        <w:rPr>
          <w:rFonts w:eastAsia="Arial"/>
        </w:rPr>
        <w:t xml:space="preserve"> </w:t>
      </w:r>
      <w:r w:rsidRPr="00EB4979">
        <w:t>standardów</w:t>
      </w:r>
      <w:r w:rsidRPr="00EB4979">
        <w:rPr>
          <w:rFonts w:eastAsia="Arial"/>
        </w:rPr>
        <w:t xml:space="preserve"> </w:t>
      </w:r>
      <w:r w:rsidRPr="00EB4979">
        <w:t>technicznych</w:t>
      </w:r>
      <w:r w:rsidRPr="00EB4979">
        <w:rPr>
          <w:rFonts w:eastAsia="Arial"/>
        </w:rPr>
        <w:t xml:space="preserve"> </w:t>
      </w:r>
      <w:r w:rsidRPr="00EB4979">
        <w:t>wykonywania</w:t>
      </w:r>
      <w:r w:rsidRPr="00EB4979">
        <w:rPr>
          <w:rFonts w:eastAsia="Arial"/>
        </w:rPr>
        <w:t xml:space="preserve"> </w:t>
      </w:r>
      <w:r w:rsidRPr="00EB4979">
        <w:t>geodezyjnych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sytuacyjnych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wysokościowych</w:t>
      </w:r>
      <w:r w:rsidRPr="00EB4979">
        <w:rPr>
          <w:rFonts w:eastAsia="Arial"/>
        </w:rPr>
        <w:t xml:space="preserve"> </w:t>
      </w:r>
      <w:r w:rsidRPr="00EB4979">
        <w:t>oraz</w:t>
      </w:r>
      <w:r w:rsidRPr="00EB4979">
        <w:rPr>
          <w:rFonts w:eastAsia="Arial"/>
        </w:rPr>
        <w:t xml:space="preserve"> </w:t>
      </w:r>
      <w:r w:rsidRPr="00EB4979">
        <w:t>opracowywania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przekazywania</w:t>
      </w:r>
      <w:r w:rsidRPr="00EB4979">
        <w:rPr>
          <w:rFonts w:eastAsia="Arial"/>
        </w:rPr>
        <w:t xml:space="preserve"> </w:t>
      </w:r>
      <w:r w:rsidRPr="00EB4979">
        <w:t>wyników</w:t>
      </w:r>
      <w:r w:rsidRPr="00EB4979">
        <w:rPr>
          <w:rFonts w:eastAsia="Arial"/>
        </w:rPr>
        <w:t xml:space="preserve"> </w:t>
      </w:r>
      <w:r w:rsidRPr="00EB4979">
        <w:t>tych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do</w:t>
      </w:r>
      <w:r w:rsidRPr="00EB4979">
        <w:rPr>
          <w:rFonts w:eastAsia="Arial"/>
        </w:rPr>
        <w:t xml:space="preserve"> </w:t>
      </w:r>
      <w:proofErr w:type="spellStart"/>
      <w:r w:rsidRPr="00EB4979">
        <w:t>pzgik</w:t>
      </w:r>
      <w:proofErr w:type="spellEnd"/>
      <w:r w:rsidRPr="00EB4979">
        <w:rPr>
          <w:rFonts w:eastAsia="Arial"/>
        </w:rPr>
        <w:t xml:space="preserve"> </w:t>
      </w:r>
      <w:r w:rsidRPr="00EB4979">
        <w:t>(Dz.</w:t>
      </w:r>
      <w:r w:rsidRPr="00EB4979">
        <w:rPr>
          <w:rFonts w:eastAsia="Arial"/>
        </w:rPr>
        <w:t xml:space="preserve"> </w:t>
      </w:r>
      <w:r w:rsidRPr="00EB4979">
        <w:t>U.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Nr</w:t>
      </w:r>
      <w:r w:rsidRPr="00EB4979">
        <w:rPr>
          <w:rFonts w:eastAsia="Arial"/>
        </w:rPr>
        <w:t xml:space="preserve"> </w:t>
      </w:r>
      <w:r w:rsidRPr="00EB4979">
        <w:t>263,</w:t>
      </w:r>
      <w:r w:rsidRPr="00EB4979">
        <w:rPr>
          <w:rFonts w:eastAsia="Arial"/>
        </w:rPr>
        <w:t xml:space="preserve"> </w:t>
      </w:r>
      <w:r w:rsidRPr="00EB4979">
        <w:t>poz.</w:t>
      </w:r>
      <w:r w:rsidRPr="00EB4979">
        <w:rPr>
          <w:rFonts w:eastAsia="Arial"/>
        </w:rPr>
        <w:t xml:space="preserve"> </w:t>
      </w:r>
      <w:r w:rsidRPr="00EB4979">
        <w:t>1572).</w:t>
      </w:r>
    </w:p>
    <w:p w:rsidR="00EB4979" w:rsidRPr="00EB4979" w:rsidRDefault="00EB4979" w:rsidP="00EB4979">
      <w:pPr>
        <w:numPr>
          <w:ilvl w:val="0"/>
          <w:numId w:val="2"/>
        </w:numPr>
        <w:suppressAutoHyphens/>
        <w:spacing w:after="60"/>
        <w:jc w:val="both"/>
      </w:pPr>
      <w:r w:rsidRPr="00EB4979">
        <w:t>Rozporządzenie</w:t>
      </w:r>
      <w:r w:rsidRPr="00EB4979">
        <w:rPr>
          <w:rFonts w:eastAsia="Arial"/>
        </w:rPr>
        <w:t xml:space="preserve"> </w:t>
      </w:r>
      <w:r w:rsidRPr="00EB4979">
        <w:t>Ministra</w:t>
      </w:r>
      <w:r w:rsidRPr="00EB4979">
        <w:rPr>
          <w:rFonts w:eastAsia="Arial"/>
        </w:rPr>
        <w:t xml:space="preserve"> </w:t>
      </w:r>
      <w:r w:rsidRPr="00EB4979">
        <w:t>Administracji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Cyfryzacji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22</w:t>
      </w:r>
      <w:r w:rsidRPr="00EB4979">
        <w:rPr>
          <w:rFonts w:eastAsia="Arial"/>
        </w:rPr>
        <w:t xml:space="preserve"> </w:t>
      </w:r>
      <w:r w:rsidRPr="00EB4979">
        <w:t>grudnia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w</w:t>
      </w:r>
      <w:r w:rsidRPr="00EB4979">
        <w:rPr>
          <w:rFonts w:eastAsia="Arial"/>
        </w:rPr>
        <w:t xml:space="preserve"> </w:t>
      </w:r>
      <w:r w:rsidRPr="00EB4979">
        <w:t>sprawie</w:t>
      </w:r>
      <w:r w:rsidRPr="00EB4979">
        <w:rPr>
          <w:rFonts w:eastAsia="Arial"/>
        </w:rPr>
        <w:t xml:space="preserve"> </w:t>
      </w:r>
      <w:r w:rsidRPr="00EB4979">
        <w:t>rodzajów</w:t>
      </w:r>
      <w:r w:rsidRPr="00EB4979">
        <w:rPr>
          <w:rFonts w:eastAsia="Arial"/>
        </w:rPr>
        <w:t xml:space="preserve"> </w:t>
      </w:r>
      <w:r w:rsidRPr="00EB4979">
        <w:t>materiałów</w:t>
      </w:r>
      <w:r w:rsidRPr="00EB4979">
        <w:rPr>
          <w:rFonts w:eastAsia="Arial"/>
        </w:rPr>
        <w:t xml:space="preserve"> </w:t>
      </w:r>
      <w:r w:rsidRPr="00EB4979">
        <w:t>geodezyjnych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kartograficznych,</w:t>
      </w:r>
      <w:r w:rsidRPr="00EB4979">
        <w:rPr>
          <w:rFonts w:eastAsia="Arial"/>
        </w:rPr>
        <w:t xml:space="preserve"> </w:t>
      </w:r>
      <w:r w:rsidRPr="00EB4979">
        <w:t>które</w:t>
      </w:r>
      <w:r w:rsidRPr="00EB4979">
        <w:rPr>
          <w:rFonts w:eastAsia="Arial"/>
        </w:rPr>
        <w:t xml:space="preserve"> </w:t>
      </w:r>
      <w:r w:rsidRPr="00EB4979">
        <w:t>podlegają</w:t>
      </w:r>
      <w:r w:rsidRPr="00EB4979">
        <w:rPr>
          <w:rFonts w:eastAsia="Arial"/>
        </w:rPr>
        <w:t xml:space="preserve"> </w:t>
      </w:r>
      <w:r w:rsidRPr="00EB4979">
        <w:t>ochronie</w:t>
      </w:r>
      <w:r w:rsidRPr="00EB4979">
        <w:rPr>
          <w:rFonts w:eastAsia="Arial"/>
        </w:rPr>
        <w:t xml:space="preserve"> </w:t>
      </w:r>
      <w:r w:rsidRPr="00EB4979">
        <w:t>zgodnie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przepisami</w:t>
      </w:r>
      <w:r w:rsidRPr="00EB4979">
        <w:rPr>
          <w:rFonts w:eastAsia="Arial"/>
        </w:rPr>
        <w:t xml:space="preserve"> </w:t>
      </w:r>
      <w:r w:rsidRPr="00EB4979">
        <w:t>o</w:t>
      </w:r>
      <w:r w:rsidRPr="00EB4979">
        <w:rPr>
          <w:rFonts w:eastAsia="Arial"/>
        </w:rPr>
        <w:t xml:space="preserve"> </w:t>
      </w:r>
      <w:r w:rsidRPr="00EB4979">
        <w:t>ochronie</w:t>
      </w:r>
      <w:r w:rsidRPr="00EB4979">
        <w:rPr>
          <w:rFonts w:eastAsia="Arial"/>
        </w:rPr>
        <w:t xml:space="preserve"> </w:t>
      </w:r>
      <w:r w:rsidRPr="00EB4979">
        <w:t>informacji</w:t>
      </w:r>
      <w:r w:rsidRPr="00EB4979">
        <w:rPr>
          <w:rFonts w:eastAsia="Arial"/>
        </w:rPr>
        <w:t xml:space="preserve"> </w:t>
      </w:r>
      <w:r w:rsidRPr="00EB4979">
        <w:t>niejawnych</w:t>
      </w:r>
      <w:r w:rsidRPr="00EB4979">
        <w:rPr>
          <w:rFonts w:eastAsia="Arial"/>
        </w:rPr>
        <w:t xml:space="preserve"> </w:t>
      </w:r>
      <w:r w:rsidRPr="00EB4979">
        <w:t>(Dz.</w:t>
      </w:r>
      <w:r w:rsidRPr="00EB4979">
        <w:rPr>
          <w:rFonts w:eastAsia="Arial"/>
        </w:rPr>
        <w:t xml:space="preserve"> </w:t>
      </w:r>
      <w:r w:rsidRPr="00EB4979">
        <w:t>U.</w:t>
      </w:r>
      <w:r w:rsidRPr="00EB4979">
        <w:rPr>
          <w:rFonts w:eastAsia="Arial"/>
        </w:rPr>
        <w:t xml:space="preserve"> z </w:t>
      </w:r>
      <w:r w:rsidRPr="00EB4979">
        <w:t>2011 r. Nr</w:t>
      </w:r>
      <w:r w:rsidRPr="00EB4979">
        <w:rPr>
          <w:rFonts w:eastAsia="Arial"/>
        </w:rPr>
        <w:t xml:space="preserve"> </w:t>
      </w:r>
      <w:r w:rsidRPr="00EB4979">
        <w:t>299,</w:t>
      </w:r>
      <w:r w:rsidRPr="00EB4979">
        <w:rPr>
          <w:rFonts w:eastAsia="Arial"/>
        </w:rPr>
        <w:t xml:space="preserve"> </w:t>
      </w:r>
      <w:r w:rsidRPr="00EB4979">
        <w:t>poz.1772).</w:t>
      </w:r>
    </w:p>
    <w:p w:rsidR="00EB4979" w:rsidRPr="00EB4979" w:rsidRDefault="00EB4979" w:rsidP="00EB4979">
      <w:pPr>
        <w:tabs>
          <w:tab w:val="left" w:pos="360"/>
        </w:tabs>
        <w:spacing w:after="60"/>
      </w:pPr>
    </w:p>
    <w:p w:rsidR="00EB4979" w:rsidRPr="00EB4979" w:rsidRDefault="00EB4979" w:rsidP="00EB4979">
      <w:pPr>
        <w:numPr>
          <w:ilvl w:val="0"/>
          <w:numId w:val="1"/>
        </w:numPr>
        <w:tabs>
          <w:tab w:val="left" w:pos="426"/>
        </w:tabs>
        <w:suppressAutoHyphens/>
        <w:ind w:left="426" w:hanging="426"/>
        <w:rPr>
          <w:b/>
          <w:sz w:val="28"/>
          <w:szCs w:val="28"/>
        </w:rPr>
      </w:pPr>
      <w:r w:rsidRPr="00EB4979">
        <w:rPr>
          <w:b/>
          <w:sz w:val="28"/>
          <w:szCs w:val="28"/>
        </w:rPr>
        <w:t xml:space="preserve"> Zakres</w:t>
      </w:r>
      <w:r w:rsidRPr="00EB4979">
        <w:rPr>
          <w:rFonts w:eastAsia="Arial"/>
          <w:b/>
          <w:sz w:val="28"/>
          <w:szCs w:val="28"/>
        </w:rPr>
        <w:t xml:space="preserve"> </w:t>
      </w:r>
      <w:r w:rsidRPr="00EB4979">
        <w:rPr>
          <w:b/>
          <w:sz w:val="28"/>
          <w:szCs w:val="28"/>
        </w:rPr>
        <w:t>prac: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r w:rsidRPr="00EB4979">
        <w:t>Pozyskanie z Powiatowego Ośrodka Dokumentacji Geodezyjnej i Kartograficznej rastrów mapy glebowo – rolniczej, skanowanie  (arkusze formatu A1) w rozdzielczości 400dpi.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r w:rsidRPr="00EB4979">
        <w:t xml:space="preserve">Kalibracja rastrów na minimum 20 punktów dostosowania - </w:t>
      </w:r>
      <w:r w:rsidRPr="00EB4979">
        <w:rPr>
          <w:bCs/>
        </w:rPr>
        <w:t xml:space="preserve">zasady przewidziana w </w:t>
      </w:r>
      <w:r w:rsidRPr="00EB4979">
        <w:t>Rozporządzeniu</w:t>
      </w:r>
      <w:r w:rsidRPr="00EB4979">
        <w:rPr>
          <w:rFonts w:eastAsia="Arial"/>
        </w:rPr>
        <w:t xml:space="preserve"> </w:t>
      </w:r>
      <w:r w:rsidRPr="00EB4979">
        <w:t>Ministra</w:t>
      </w:r>
      <w:r w:rsidRPr="00EB4979">
        <w:rPr>
          <w:rFonts w:eastAsia="Arial"/>
        </w:rPr>
        <w:t xml:space="preserve"> </w:t>
      </w:r>
      <w:r w:rsidRPr="00EB4979">
        <w:t>Spraw</w:t>
      </w:r>
      <w:r w:rsidRPr="00EB4979">
        <w:rPr>
          <w:rFonts w:eastAsia="Arial"/>
        </w:rPr>
        <w:t xml:space="preserve"> </w:t>
      </w:r>
      <w:r w:rsidRPr="00EB4979">
        <w:t>Wewnętrznych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Administracji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dnia</w:t>
      </w:r>
      <w:r w:rsidRPr="00EB4979">
        <w:rPr>
          <w:rFonts w:eastAsia="Arial"/>
        </w:rPr>
        <w:t xml:space="preserve"> </w:t>
      </w:r>
      <w:r w:rsidRPr="00EB4979">
        <w:t>9</w:t>
      </w:r>
      <w:r w:rsidRPr="00EB4979">
        <w:rPr>
          <w:rFonts w:eastAsia="Arial"/>
        </w:rPr>
        <w:t xml:space="preserve"> </w:t>
      </w:r>
      <w:r w:rsidRPr="00EB4979">
        <w:t>listopada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w</w:t>
      </w:r>
      <w:r w:rsidRPr="00EB4979">
        <w:rPr>
          <w:rFonts w:eastAsia="Arial"/>
        </w:rPr>
        <w:t xml:space="preserve"> </w:t>
      </w:r>
      <w:r w:rsidRPr="00EB4979">
        <w:t>sprawie</w:t>
      </w:r>
      <w:r w:rsidRPr="00EB4979">
        <w:rPr>
          <w:rFonts w:eastAsia="Arial"/>
        </w:rPr>
        <w:t xml:space="preserve"> </w:t>
      </w:r>
      <w:r w:rsidRPr="00EB4979">
        <w:t>standardów</w:t>
      </w:r>
      <w:r w:rsidRPr="00EB4979">
        <w:rPr>
          <w:rFonts w:eastAsia="Arial"/>
        </w:rPr>
        <w:t xml:space="preserve"> </w:t>
      </w:r>
      <w:r w:rsidRPr="00EB4979">
        <w:t>technicznych</w:t>
      </w:r>
      <w:r w:rsidRPr="00EB4979">
        <w:rPr>
          <w:rFonts w:eastAsia="Arial"/>
        </w:rPr>
        <w:t xml:space="preserve"> </w:t>
      </w:r>
      <w:r w:rsidRPr="00EB4979">
        <w:t>wykonywania</w:t>
      </w:r>
      <w:r w:rsidRPr="00EB4979">
        <w:rPr>
          <w:rFonts w:eastAsia="Arial"/>
        </w:rPr>
        <w:t xml:space="preserve"> </w:t>
      </w:r>
      <w:r w:rsidRPr="00EB4979">
        <w:t>geodezyjnych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sytuacyjnych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wysokościowych</w:t>
      </w:r>
      <w:r w:rsidRPr="00EB4979">
        <w:rPr>
          <w:rFonts w:eastAsia="Arial"/>
        </w:rPr>
        <w:t xml:space="preserve"> </w:t>
      </w:r>
      <w:r w:rsidRPr="00EB4979">
        <w:t>oraz</w:t>
      </w:r>
      <w:r w:rsidRPr="00EB4979">
        <w:rPr>
          <w:rFonts w:eastAsia="Arial"/>
        </w:rPr>
        <w:t xml:space="preserve"> </w:t>
      </w:r>
      <w:r w:rsidRPr="00EB4979">
        <w:t>opracowywania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przekazywania</w:t>
      </w:r>
      <w:r w:rsidRPr="00EB4979">
        <w:rPr>
          <w:rFonts w:eastAsia="Arial"/>
        </w:rPr>
        <w:t xml:space="preserve"> </w:t>
      </w:r>
      <w:r w:rsidRPr="00EB4979">
        <w:t>wyników</w:t>
      </w:r>
      <w:r w:rsidRPr="00EB4979">
        <w:rPr>
          <w:rFonts w:eastAsia="Arial"/>
        </w:rPr>
        <w:t xml:space="preserve"> </w:t>
      </w:r>
      <w:r w:rsidRPr="00EB4979">
        <w:t>tych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do</w:t>
      </w:r>
      <w:r w:rsidRPr="00EB4979">
        <w:rPr>
          <w:rFonts w:eastAsia="Arial"/>
        </w:rPr>
        <w:t xml:space="preserve"> </w:t>
      </w:r>
      <w:proofErr w:type="spellStart"/>
      <w:r w:rsidRPr="00EB4979">
        <w:t>pzgik</w:t>
      </w:r>
      <w:proofErr w:type="spellEnd"/>
      <w:r w:rsidRPr="00EB4979">
        <w:rPr>
          <w:rFonts w:eastAsia="Arial"/>
        </w:rPr>
        <w:t xml:space="preserve"> </w:t>
      </w:r>
      <w:r w:rsidRPr="00EB4979">
        <w:t>(Dz.</w:t>
      </w:r>
      <w:r w:rsidRPr="00EB4979">
        <w:rPr>
          <w:rFonts w:eastAsia="Arial"/>
        </w:rPr>
        <w:t xml:space="preserve"> </w:t>
      </w:r>
      <w:r w:rsidRPr="00EB4979">
        <w:t>U.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Nr</w:t>
      </w:r>
      <w:r w:rsidRPr="00EB4979">
        <w:rPr>
          <w:rFonts w:eastAsia="Arial"/>
        </w:rPr>
        <w:t xml:space="preserve"> </w:t>
      </w:r>
      <w:r w:rsidRPr="00EB4979">
        <w:t>263,</w:t>
      </w:r>
      <w:r w:rsidRPr="00EB4979">
        <w:rPr>
          <w:rFonts w:eastAsia="Arial"/>
        </w:rPr>
        <w:t xml:space="preserve"> </w:t>
      </w:r>
      <w:r w:rsidRPr="00EB4979">
        <w:t>poz.</w:t>
      </w:r>
      <w:r w:rsidRPr="00EB4979">
        <w:rPr>
          <w:rFonts w:eastAsia="Arial"/>
        </w:rPr>
        <w:t xml:space="preserve"> </w:t>
      </w:r>
      <w:r w:rsidRPr="00EB4979">
        <w:t>1572).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proofErr w:type="spellStart"/>
      <w:r w:rsidRPr="00EB4979">
        <w:t>Wektoryzacja</w:t>
      </w:r>
      <w:proofErr w:type="spellEnd"/>
      <w:r w:rsidRPr="00EB4979">
        <w:t xml:space="preserve"> rastrów mapy – przetworzenie na postać wektorową – obiektową (mapa podstawowa o pełnej treści).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r w:rsidRPr="00EB4979">
        <w:t>Weryfikacja treści mapy glebowej i w miarę możliwości dostosowanie symboliki do aktualnie obowiązujących w tym zakresie przepisów. Ewentualne zmiany powinny zostać omówione w sprawozdaniu technicznym.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r w:rsidRPr="00EB4979">
        <w:t>Wykonanie nakładek (map) tematycznych:</w:t>
      </w:r>
    </w:p>
    <w:p w:rsidR="00EB4979" w:rsidRPr="00EB4979" w:rsidRDefault="00EB4979" w:rsidP="00EB4979">
      <w:pPr>
        <w:pStyle w:val="Akapitzlist"/>
        <w:numPr>
          <w:ilvl w:val="2"/>
          <w:numId w:val="1"/>
        </w:numPr>
        <w:tabs>
          <w:tab w:val="left" w:pos="426"/>
        </w:tabs>
        <w:suppressAutoHyphens/>
      </w:pPr>
      <w:r w:rsidRPr="00EB4979">
        <w:t>mapa ilustrująca rozmieszczenie użytków rolnych klas I –III oraz gleb pochodzenia organicznego (gleby torfowe i murszowe)</w:t>
      </w:r>
    </w:p>
    <w:p w:rsidR="00EB4979" w:rsidRPr="00EB4979" w:rsidRDefault="00EB4979" w:rsidP="00EB4979">
      <w:pPr>
        <w:pStyle w:val="Akapitzlist"/>
        <w:numPr>
          <w:ilvl w:val="2"/>
          <w:numId w:val="1"/>
        </w:numPr>
        <w:tabs>
          <w:tab w:val="left" w:pos="426"/>
        </w:tabs>
        <w:suppressAutoHyphens/>
      </w:pPr>
      <w:r w:rsidRPr="00EB4979">
        <w:t>mapa ilustrująca rozmieszczenie typów i podtypów gleb</w:t>
      </w:r>
    </w:p>
    <w:p w:rsidR="00EB4979" w:rsidRPr="00EB4979" w:rsidRDefault="00EB4979" w:rsidP="00EB4979">
      <w:pPr>
        <w:pStyle w:val="Akapitzlist"/>
        <w:numPr>
          <w:ilvl w:val="2"/>
          <w:numId w:val="1"/>
        </w:numPr>
        <w:tabs>
          <w:tab w:val="left" w:pos="426"/>
        </w:tabs>
        <w:suppressAutoHyphens/>
      </w:pPr>
      <w:r w:rsidRPr="00EB4979">
        <w:t>mapa rozmieszczenia kompleksów rolniczej przydatności gleb</w:t>
      </w:r>
    </w:p>
    <w:p w:rsidR="00EB4979" w:rsidRPr="00EB4979" w:rsidRDefault="00EB4979" w:rsidP="00EB4979">
      <w:pPr>
        <w:pStyle w:val="Akapitzlist"/>
        <w:numPr>
          <w:ilvl w:val="2"/>
          <w:numId w:val="1"/>
        </w:numPr>
        <w:tabs>
          <w:tab w:val="left" w:pos="426"/>
        </w:tabs>
        <w:suppressAutoHyphens/>
      </w:pPr>
      <w:r w:rsidRPr="00EB4979">
        <w:t>mapa gatunków gleb (składu mechanicznego) – osobno dla warstwy genetycznej i dla podłoża (skały macierzystej)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r w:rsidRPr="00EB4979">
        <w:t>Pozyskanie z Powiatowego Ośrodka Dokumentacji Geodezyjnej i Kartograficznej opisów odkrywek glebowych, skanowanie  (arkusze formatu A5) w rozdzielczości zapewniającej czytelność materiału pierwotnego (nie więcej niż 300dpi)</w:t>
      </w:r>
    </w:p>
    <w:p w:rsidR="00EB4979" w:rsidRPr="00EB4979" w:rsidRDefault="00EB4979" w:rsidP="00EB4979">
      <w:pPr>
        <w:pStyle w:val="Akapitzlist"/>
        <w:numPr>
          <w:ilvl w:val="1"/>
          <w:numId w:val="1"/>
        </w:numPr>
        <w:tabs>
          <w:tab w:val="left" w:pos="426"/>
        </w:tabs>
        <w:suppressAutoHyphens/>
      </w:pPr>
      <w:r w:rsidRPr="00EB4979">
        <w:t xml:space="preserve">Powiązanie skanów opisów odkrywek glebowych z symbolem odkrywki glebowej na mapie podstawowej (pliki stowarzyszone) </w:t>
      </w:r>
    </w:p>
    <w:p w:rsidR="00EB4979" w:rsidRPr="00EB4979" w:rsidRDefault="00EB4979" w:rsidP="00EB4979">
      <w:pPr>
        <w:pStyle w:val="Akapitzlist"/>
        <w:tabs>
          <w:tab w:val="left" w:pos="426"/>
        </w:tabs>
        <w:suppressAutoHyphens/>
        <w:ind w:left="360"/>
      </w:pPr>
      <w:r w:rsidRPr="00EB4979">
        <w:tab/>
      </w:r>
    </w:p>
    <w:p w:rsidR="00EB4979" w:rsidRPr="00EB4979" w:rsidRDefault="00EB4979" w:rsidP="00EB4979">
      <w:pPr>
        <w:tabs>
          <w:tab w:val="left" w:pos="426"/>
        </w:tabs>
        <w:ind w:left="1224"/>
      </w:pPr>
    </w:p>
    <w:p w:rsidR="00EB4979" w:rsidRPr="00EB4979" w:rsidRDefault="00EB4979" w:rsidP="00EB4979">
      <w:pPr>
        <w:tabs>
          <w:tab w:val="left" w:pos="426"/>
        </w:tabs>
      </w:pPr>
    </w:p>
    <w:p w:rsidR="00EB4979" w:rsidRPr="00EB4979" w:rsidRDefault="00EB4979" w:rsidP="00EB4979">
      <w:pPr>
        <w:numPr>
          <w:ilvl w:val="0"/>
          <w:numId w:val="1"/>
        </w:numPr>
        <w:tabs>
          <w:tab w:val="num" w:pos="-76"/>
          <w:tab w:val="left" w:pos="426"/>
        </w:tabs>
        <w:suppressAutoHyphens/>
        <w:ind w:left="426" w:hanging="426"/>
        <w:rPr>
          <w:b/>
          <w:sz w:val="28"/>
          <w:szCs w:val="28"/>
        </w:rPr>
      </w:pPr>
      <w:r w:rsidRPr="00EB4979">
        <w:rPr>
          <w:b/>
          <w:sz w:val="28"/>
          <w:szCs w:val="28"/>
        </w:rPr>
        <w:t>Dodatkowe informacje:</w:t>
      </w:r>
    </w:p>
    <w:p w:rsidR="00EB4979" w:rsidRPr="00EB4979" w:rsidRDefault="00EB4979" w:rsidP="00EB4979">
      <w:pPr>
        <w:numPr>
          <w:ilvl w:val="1"/>
          <w:numId w:val="1"/>
        </w:numPr>
        <w:tabs>
          <w:tab w:val="left" w:pos="426"/>
        </w:tabs>
        <w:suppressAutoHyphens/>
        <w:rPr>
          <w:b/>
          <w:sz w:val="22"/>
          <w:szCs w:val="22"/>
        </w:rPr>
      </w:pPr>
      <w:r w:rsidRPr="00EB4979">
        <w:t>Wykonawca, w porozumieniu z Zamawiającym, przygotuje plik</w:t>
      </w:r>
      <w:r w:rsidRPr="00EB4979">
        <w:rPr>
          <w:u w:val="single"/>
        </w:rPr>
        <w:t xml:space="preserve"> </w:t>
      </w:r>
      <w:r w:rsidRPr="00EB4979">
        <w:t xml:space="preserve">w programie </w:t>
      </w:r>
      <w:proofErr w:type="spellStart"/>
      <w:r w:rsidRPr="00EB4979">
        <w:t>Geo</w:t>
      </w:r>
      <w:proofErr w:type="spellEnd"/>
      <w:r w:rsidRPr="00EB4979">
        <w:t xml:space="preserve">-Map firmy </w:t>
      </w:r>
      <w:proofErr w:type="spellStart"/>
      <w:r w:rsidRPr="00EB4979">
        <w:t>Geo</w:t>
      </w:r>
      <w:proofErr w:type="spellEnd"/>
      <w:r w:rsidRPr="00EB4979">
        <w:t>-System Sp. z o.o. Szczegóły techniczne oraz wersja oprogramowania (obecnie 10.35.1) zostaną ustalone z Zamawiającym w trybie roboczym</w:t>
      </w:r>
      <w:r w:rsidRPr="00EB4979">
        <w:rPr>
          <w:sz w:val="22"/>
          <w:szCs w:val="22"/>
        </w:rPr>
        <w:t>.</w:t>
      </w:r>
    </w:p>
    <w:p w:rsidR="00EB4979" w:rsidRPr="00EB4979" w:rsidRDefault="00EB4979" w:rsidP="00EB4979">
      <w:pPr>
        <w:numPr>
          <w:ilvl w:val="1"/>
          <w:numId w:val="1"/>
        </w:numPr>
        <w:tabs>
          <w:tab w:val="left" w:pos="426"/>
        </w:tabs>
        <w:suppressAutoHyphens/>
        <w:rPr>
          <w:b/>
        </w:rPr>
      </w:pPr>
      <w:r w:rsidRPr="00EB4979">
        <w:t xml:space="preserve">Zastosowana symbolika obiektów poszczególnych baz danych będzie zgodna z występującą w bibliotece symboli aktualnej wersji oprogramowania </w:t>
      </w:r>
      <w:proofErr w:type="spellStart"/>
      <w:r w:rsidRPr="00EB4979">
        <w:t>Geo</w:t>
      </w:r>
      <w:proofErr w:type="spellEnd"/>
      <w:r w:rsidRPr="00EB4979">
        <w:t xml:space="preserve">-Map </w:t>
      </w:r>
      <w:proofErr w:type="spellStart"/>
      <w:r w:rsidRPr="00EB4979">
        <w:t>wykorzystowanej</w:t>
      </w:r>
      <w:proofErr w:type="spellEnd"/>
      <w:r w:rsidRPr="00EB4979">
        <w:t xml:space="preserve"> przez </w:t>
      </w:r>
      <w:proofErr w:type="spellStart"/>
      <w:r w:rsidRPr="00EB4979">
        <w:t>PODGiK</w:t>
      </w:r>
      <w:proofErr w:type="spellEnd"/>
      <w:r w:rsidRPr="00EB4979">
        <w:t xml:space="preserve"> w Wołominie.</w:t>
      </w:r>
    </w:p>
    <w:p w:rsidR="00EB4979" w:rsidRPr="00EB4979" w:rsidRDefault="00EB4979" w:rsidP="00EB4979">
      <w:pPr>
        <w:numPr>
          <w:ilvl w:val="1"/>
          <w:numId w:val="1"/>
        </w:numPr>
        <w:tabs>
          <w:tab w:val="left" w:pos="426"/>
        </w:tabs>
        <w:suppressAutoHyphens/>
        <w:rPr>
          <w:b/>
        </w:rPr>
      </w:pPr>
      <w:r w:rsidRPr="00EB4979">
        <w:t xml:space="preserve">Wszystkie obiekty zasilające bazę muszą mieć wypełnione wszystkie przewidziane w stosowanym oprogramowaniu atrybuty, </w:t>
      </w:r>
      <w:r w:rsidRPr="00EB4979">
        <w:rPr>
          <w:u w:val="single"/>
        </w:rPr>
        <w:t>w tym również dotyczące metody pozyskania danych.</w:t>
      </w:r>
    </w:p>
    <w:p w:rsidR="00EB4979" w:rsidRPr="00EB4979" w:rsidRDefault="00EB4979" w:rsidP="00EB4979">
      <w:pPr>
        <w:widowControl w:val="0"/>
        <w:tabs>
          <w:tab w:val="left" w:pos="426"/>
        </w:tabs>
        <w:jc w:val="both"/>
      </w:pPr>
    </w:p>
    <w:p w:rsidR="00EB4979" w:rsidRPr="00EB4979" w:rsidRDefault="00EB4979" w:rsidP="00EB497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EB4979" w:rsidRPr="00EB4979" w:rsidRDefault="00EB4979" w:rsidP="00EB4979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360"/>
        <w:ind w:left="646" w:hanging="646"/>
        <w:rPr>
          <w:b/>
          <w:color w:val="000000"/>
          <w:sz w:val="28"/>
          <w:szCs w:val="28"/>
        </w:rPr>
      </w:pPr>
      <w:r w:rsidRPr="00EB4979">
        <w:rPr>
          <w:b/>
          <w:color w:val="000000"/>
          <w:sz w:val="28"/>
          <w:szCs w:val="28"/>
        </w:rPr>
        <w:t>Skład</w:t>
      </w:r>
      <w:r w:rsidRPr="00EB4979">
        <w:rPr>
          <w:rFonts w:eastAsia="Arial"/>
          <w:b/>
          <w:color w:val="000000"/>
          <w:sz w:val="28"/>
          <w:szCs w:val="28"/>
        </w:rPr>
        <w:t xml:space="preserve"> </w:t>
      </w:r>
      <w:r w:rsidRPr="00EB4979">
        <w:rPr>
          <w:b/>
          <w:color w:val="000000"/>
          <w:sz w:val="28"/>
          <w:szCs w:val="28"/>
        </w:rPr>
        <w:t>operatu.</w:t>
      </w:r>
    </w:p>
    <w:p w:rsidR="00EB4979" w:rsidRPr="00EB4979" w:rsidRDefault="00EB4979" w:rsidP="00EB4979">
      <w:pPr>
        <w:tabs>
          <w:tab w:val="left" w:pos="993"/>
        </w:tabs>
        <w:spacing w:before="120" w:after="60"/>
        <w:ind w:left="425" w:hanging="425"/>
        <w:jc w:val="both"/>
      </w:pPr>
      <w:r w:rsidRPr="00EB4979">
        <w:tab/>
      </w:r>
      <w:r w:rsidRPr="00EB4979">
        <w:tab/>
        <w:t>Operat techniczny z wykonania pracy należy skompletować zgodnie z obowiązującymi przepisami, w szczególności Rozporządzeniem</w:t>
      </w:r>
      <w:r w:rsidRPr="00EB4979">
        <w:rPr>
          <w:rFonts w:eastAsia="Arial"/>
        </w:rPr>
        <w:t xml:space="preserve"> </w:t>
      </w:r>
      <w:r w:rsidRPr="00EB4979">
        <w:t>Ministra</w:t>
      </w:r>
      <w:r w:rsidRPr="00EB4979">
        <w:rPr>
          <w:rFonts w:eastAsia="Arial"/>
        </w:rPr>
        <w:t xml:space="preserve"> </w:t>
      </w:r>
      <w:r w:rsidRPr="00EB4979">
        <w:t>Spraw</w:t>
      </w:r>
      <w:r w:rsidRPr="00EB4979">
        <w:rPr>
          <w:rFonts w:eastAsia="Arial"/>
        </w:rPr>
        <w:t xml:space="preserve"> </w:t>
      </w:r>
      <w:r w:rsidRPr="00EB4979">
        <w:t>Wewnętrznych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Administracji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dnia</w:t>
      </w:r>
      <w:r w:rsidRPr="00EB4979">
        <w:rPr>
          <w:rFonts w:eastAsia="Arial"/>
        </w:rPr>
        <w:t xml:space="preserve"> </w:t>
      </w:r>
      <w:r w:rsidRPr="00EB4979">
        <w:t>9</w:t>
      </w:r>
      <w:r w:rsidRPr="00EB4979">
        <w:rPr>
          <w:rFonts w:eastAsia="Arial"/>
        </w:rPr>
        <w:t xml:space="preserve"> </w:t>
      </w:r>
      <w:r w:rsidRPr="00EB4979">
        <w:t>listopada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w</w:t>
      </w:r>
      <w:r w:rsidRPr="00EB4979">
        <w:rPr>
          <w:rFonts w:eastAsia="Arial"/>
        </w:rPr>
        <w:t xml:space="preserve"> </w:t>
      </w:r>
      <w:r w:rsidRPr="00EB4979">
        <w:t>sprawie</w:t>
      </w:r>
      <w:r w:rsidRPr="00EB4979">
        <w:rPr>
          <w:rFonts w:eastAsia="Arial"/>
        </w:rPr>
        <w:t xml:space="preserve"> </w:t>
      </w:r>
      <w:r w:rsidRPr="00EB4979">
        <w:t>standardów</w:t>
      </w:r>
      <w:r w:rsidRPr="00EB4979">
        <w:rPr>
          <w:rFonts w:eastAsia="Arial"/>
        </w:rPr>
        <w:t xml:space="preserve"> </w:t>
      </w:r>
      <w:r w:rsidRPr="00EB4979">
        <w:t>technicznych</w:t>
      </w:r>
      <w:r w:rsidRPr="00EB4979">
        <w:rPr>
          <w:rFonts w:eastAsia="Arial"/>
        </w:rPr>
        <w:t xml:space="preserve"> </w:t>
      </w:r>
      <w:r w:rsidRPr="00EB4979">
        <w:t>wykonywania</w:t>
      </w:r>
      <w:r w:rsidRPr="00EB4979">
        <w:rPr>
          <w:rFonts w:eastAsia="Arial"/>
        </w:rPr>
        <w:t xml:space="preserve"> </w:t>
      </w:r>
      <w:r w:rsidRPr="00EB4979">
        <w:t>geodezyjnych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sytuacyjnych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wysokościowych</w:t>
      </w:r>
      <w:r w:rsidRPr="00EB4979">
        <w:rPr>
          <w:rFonts w:eastAsia="Arial"/>
        </w:rPr>
        <w:t xml:space="preserve"> </w:t>
      </w:r>
      <w:r w:rsidRPr="00EB4979">
        <w:t>oraz</w:t>
      </w:r>
      <w:r w:rsidRPr="00EB4979">
        <w:rPr>
          <w:rFonts w:eastAsia="Arial"/>
        </w:rPr>
        <w:t xml:space="preserve"> </w:t>
      </w:r>
      <w:r w:rsidRPr="00EB4979">
        <w:t>opracowywania</w:t>
      </w:r>
      <w:r w:rsidRPr="00EB4979">
        <w:rPr>
          <w:rFonts w:eastAsia="Arial"/>
        </w:rPr>
        <w:t xml:space="preserve"> </w:t>
      </w:r>
      <w:r w:rsidRPr="00EB4979">
        <w:t>i</w:t>
      </w:r>
      <w:r w:rsidRPr="00EB4979">
        <w:rPr>
          <w:rFonts w:eastAsia="Arial"/>
        </w:rPr>
        <w:t xml:space="preserve"> </w:t>
      </w:r>
      <w:r w:rsidRPr="00EB4979">
        <w:t>przekazywania</w:t>
      </w:r>
      <w:r w:rsidRPr="00EB4979">
        <w:rPr>
          <w:rFonts w:eastAsia="Arial"/>
        </w:rPr>
        <w:t xml:space="preserve"> </w:t>
      </w:r>
      <w:r w:rsidRPr="00EB4979">
        <w:t>wyników</w:t>
      </w:r>
      <w:r w:rsidRPr="00EB4979">
        <w:rPr>
          <w:rFonts w:eastAsia="Arial"/>
        </w:rPr>
        <w:t xml:space="preserve"> </w:t>
      </w:r>
      <w:r w:rsidRPr="00EB4979">
        <w:t>tych</w:t>
      </w:r>
      <w:r w:rsidRPr="00EB4979">
        <w:rPr>
          <w:rFonts w:eastAsia="Arial"/>
        </w:rPr>
        <w:t xml:space="preserve"> </w:t>
      </w:r>
      <w:r w:rsidRPr="00EB4979">
        <w:t>pomiarów</w:t>
      </w:r>
      <w:r w:rsidRPr="00EB4979">
        <w:rPr>
          <w:rFonts w:eastAsia="Arial"/>
        </w:rPr>
        <w:t xml:space="preserve"> </w:t>
      </w:r>
      <w:r w:rsidRPr="00EB4979">
        <w:t>do</w:t>
      </w:r>
      <w:r w:rsidRPr="00EB4979">
        <w:rPr>
          <w:rFonts w:eastAsia="Arial"/>
        </w:rPr>
        <w:t xml:space="preserve"> </w:t>
      </w:r>
      <w:proofErr w:type="spellStart"/>
      <w:r w:rsidRPr="00EB4979">
        <w:t>pzgik</w:t>
      </w:r>
      <w:proofErr w:type="spellEnd"/>
      <w:r w:rsidRPr="00EB4979">
        <w:rPr>
          <w:rFonts w:eastAsia="Arial"/>
        </w:rPr>
        <w:t xml:space="preserve"> </w:t>
      </w:r>
      <w:r w:rsidRPr="00EB4979">
        <w:t>(Dz.</w:t>
      </w:r>
      <w:r w:rsidRPr="00EB4979">
        <w:rPr>
          <w:rFonts w:eastAsia="Arial"/>
        </w:rPr>
        <w:t xml:space="preserve"> </w:t>
      </w:r>
      <w:r w:rsidRPr="00EB4979">
        <w:t>U.</w:t>
      </w:r>
      <w:r w:rsidRPr="00EB4979">
        <w:rPr>
          <w:rFonts w:eastAsia="Arial"/>
        </w:rPr>
        <w:t xml:space="preserve"> </w:t>
      </w:r>
      <w:r w:rsidRPr="00EB4979">
        <w:t>z</w:t>
      </w:r>
      <w:r w:rsidRPr="00EB4979">
        <w:rPr>
          <w:rFonts w:eastAsia="Arial"/>
        </w:rPr>
        <w:t xml:space="preserve"> </w:t>
      </w:r>
      <w:r w:rsidRPr="00EB4979">
        <w:t>2011</w:t>
      </w:r>
      <w:r w:rsidRPr="00EB4979">
        <w:rPr>
          <w:rFonts w:eastAsia="Arial"/>
        </w:rPr>
        <w:t xml:space="preserve"> </w:t>
      </w:r>
      <w:r w:rsidRPr="00EB4979">
        <w:t>r.</w:t>
      </w:r>
      <w:r w:rsidRPr="00EB4979">
        <w:rPr>
          <w:rFonts w:eastAsia="Arial"/>
        </w:rPr>
        <w:t xml:space="preserve"> </w:t>
      </w:r>
      <w:r w:rsidRPr="00EB4979">
        <w:t>Nr</w:t>
      </w:r>
      <w:r w:rsidRPr="00EB4979">
        <w:rPr>
          <w:rFonts w:eastAsia="Arial"/>
        </w:rPr>
        <w:t xml:space="preserve"> </w:t>
      </w:r>
      <w:r w:rsidRPr="00EB4979">
        <w:t>263,</w:t>
      </w:r>
      <w:r w:rsidRPr="00EB4979">
        <w:rPr>
          <w:rFonts w:eastAsia="Arial"/>
        </w:rPr>
        <w:t xml:space="preserve"> </w:t>
      </w:r>
      <w:r w:rsidRPr="00EB4979">
        <w:t>poz.</w:t>
      </w:r>
      <w:r w:rsidRPr="00EB4979">
        <w:rPr>
          <w:rFonts w:eastAsia="Arial"/>
        </w:rPr>
        <w:t xml:space="preserve"> </w:t>
      </w:r>
      <w:r w:rsidRPr="00EB4979">
        <w:t>1572).</w:t>
      </w:r>
    </w:p>
    <w:p w:rsidR="00EB4979" w:rsidRPr="00EB4979" w:rsidRDefault="00EB4979" w:rsidP="00EB4979">
      <w:pPr>
        <w:tabs>
          <w:tab w:val="left" w:pos="993"/>
        </w:tabs>
        <w:spacing w:before="120" w:after="60"/>
        <w:ind w:left="425" w:hanging="425"/>
        <w:jc w:val="both"/>
      </w:pPr>
      <w:r w:rsidRPr="00EB4979">
        <w:tab/>
        <w:t>Geodezyjna dokumentacja techniczna z prac powinna być przekazana w formie dokumentów elektronicznych, o których mowa w przepisach ustawy o informatyzacji działalności podmiotów realizujących zadania publiczne lub w formie analogowej. Do dokumentacji należy dołączyć dwa nośniki (CD, DVD) z wynikami prac przewidzianymi niniejszym zamówieniem oraz po dwa wydruki mapy podstawowej o pełnej treści oraz mapy ilustrująca rozmieszczenie użytków rolnych klas I –III oraz gleb pochodzenia organicznego (gleby torfowe i murszowe) na tle aktualnej mapy ewidencyjnej.</w:t>
      </w:r>
    </w:p>
    <w:p w:rsidR="00EB4979" w:rsidRPr="00EB4979" w:rsidRDefault="00EB4979" w:rsidP="00EB4979">
      <w:pPr>
        <w:widowControl w:val="0"/>
        <w:tabs>
          <w:tab w:val="left" w:pos="426"/>
        </w:tabs>
        <w:spacing w:before="360"/>
        <w:rPr>
          <w:b/>
        </w:rPr>
      </w:pPr>
    </w:p>
    <w:p w:rsidR="00A031A5" w:rsidRPr="00EB4979" w:rsidRDefault="00A031A5"/>
    <w:sectPr w:rsidR="00A031A5" w:rsidRPr="00EB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95351"/>
    <w:multiLevelType w:val="multilevel"/>
    <w:tmpl w:val="6AC47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001D5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79"/>
    <w:rsid w:val="00A031A5"/>
    <w:rsid w:val="00E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0D86-FFDD-499D-B899-9146CB03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B49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49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4979"/>
    <w:pPr>
      <w:ind w:left="720"/>
      <w:contextualSpacing/>
    </w:pPr>
  </w:style>
  <w:style w:type="paragraph" w:customStyle="1" w:styleId="Standard">
    <w:name w:val="Standard"/>
    <w:rsid w:val="00EB49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Głębicki</dc:creator>
  <cp:keywords/>
  <dc:description/>
  <cp:lastModifiedBy>Piotr Głębicki</cp:lastModifiedBy>
  <cp:revision>1</cp:revision>
  <dcterms:created xsi:type="dcterms:W3CDTF">2017-10-19T10:43:00Z</dcterms:created>
  <dcterms:modified xsi:type="dcterms:W3CDTF">2017-10-19T10:44:00Z</dcterms:modified>
</cp:coreProperties>
</file>